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19F" w:rsidRDefault="00F8519F" w:rsidP="00F8519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</w:t>
      </w:r>
    </w:p>
    <w:p w:rsidR="00F8519F" w:rsidRDefault="00F8519F" w:rsidP="00F8519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91023" w:rsidRDefault="00F8519F" w:rsidP="00F8519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F8519F">
        <w:rPr>
          <w:rFonts w:ascii="Times New Roman" w:hAnsi="Times New Roman" w:cs="Times New Roman"/>
          <w:sz w:val="24"/>
          <w:szCs w:val="24"/>
        </w:rPr>
        <w:t xml:space="preserve">з Приложения № 3 к Закону </w:t>
      </w:r>
      <w:r w:rsidR="00D91023" w:rsidRPr="00D91023">
        <w:rPr>
          <w:rFonts w:ascii="Times New Roman" w:hAnsi="Times New Roman" w:cs="Times New Roman"/>
          <w:sz w:val="24"/>
          <w:szCs w:val="24"/>
        </w:rPr>
        <w:t>Сах</w:t>
      </w:r>
      <w:r w:rsidR="00D91023">
        <w:rPr>
          <w:rFonts w:ascii="Times New Roman" w:hAnsi="Times New Roman" w:cs="Times New Roman"/>
          <w:sz w:val="24"/>
          <w:szCs w:val="24"/>
        </w:rPr>
        <w:t>алинской области от 22.06.2018 №</w:t>
      </w:r>
      <w:r w:rsidR="00D91023" w:rsidRPr="00D91023">
        <w:rPr>
          <w:rFonts w:ascii="Times New Roman" w:hAnsi="Times New Roman" w:cs="Times New Roman"/>
          <w:sz w:val="24"/>
          <w:szCs w:val="24"/>
        </w:rPr>
        <w:t xml:space="preserve"> 38-ЗО </w:t>
      </w:r>
    </w:p>
    <w:p w:rsidR="00D91023" w:rsidRPr="00F8519F" w:rsidRDefault="00D91023" w:rsidP="00F8519F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91023">
        <w:rPr>
          <w:rFonts w:ascii="Times New Roman" w:hAnsi="Times New Roman" w:cs="Times New Roman"/>
          <w:sz w:val="24"/>
          <w:szCs w:val="24"/>
        </w:rPr>
        <w:t>Об исполнении областного бюджета Сахалинской области за 2017 год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8519F" w:rsidRDefault="00F8519F">
      <w:pPr>
        <w:pStyle w:val="ConsPlusNormal"/>
        <w:rPr>
          <w:rFonts w:ascii="Times New Roman" w:hAnsi="Times New Roman" w:cs="Times New Roman"/>
        </w:rPr>
      </w:pPr>
    </w:p>
    <w:p w:rsidR="00F8519F" w:rsidRPr="00F8519F" w:rsidRDefault="00F8519F">
      <w:pPr>
        <w:pStyle w:val="ConsPlusNormal"/>
        <w:rPr>
          <w:rFonts w:ascii="Times New Roman" w:hAnsi="Times New Roman" w:cs="Times New Roman"/>
        </w:rPr>
      </w:pPr>
    </w:p>
    <w:p w:rsidR="00F8519F" w:rsidRPr="00F8519F" w:rsidRDefault="00F8519F">
      <w:pPr>
        <w:pStyle w:val="ConsPlusTitle"/>
        <w:jc w:val="center"/>
        <w:rPr>
          <w:rFonts w:ascii="Times New Roman" w:hAnsi="Times New Roman" w:cs="Times New Roman"/>
        </w:rPr>
      </w:pPr>
      <w:r w:rsidRPr="00F8519F">
        <w:rPr>
          <w:rFonts w:ascii="Times New Roman" w:hAnsi="Times New Roman" w:cs="Times New Roman"/>
        </w:rPr>
        <w:t>РАСХОДЫ</w:t>
      </w:r>
    </w:p>
    <w:p w:rsidR="00F8519F" w:rsidRPr="00F8519F" w:rsidRDefault="00F8519F">
      <w:pPr>
        <w:pStyle w:val="ConsPlusTitle"/>
        <w:jc w:val="center"/>
        <w:rPr>
          <w:rFonts w:ascii="Times New Roman" w:hAnsi="Times New Roman" w:cs="Times New Roman"/>
        </w:rPr>
      </w:pPr>
      <w:r w:rsidRPr="00F8519F">
        <w:rPr>
          <w:rFonts w:ascii="Times New Roman" w:hAnsi="Times New Roman" w:cs="Times New Roman"/>
        </w:rPr>
        <w:t xml:space="preserve">ОБЛАСТНОГО </w:t>
      </w:r>
      <w:hyperlink r:id="rId4" w:history="1">
        <w:r w:rsidRPr="00F8519F">
          <w:rPr>
            <w:rFonts w:ascii="Times New Roman" w:hAnsi="Times New Roman" w:cs="Times New Roman"/>
          </w:rPr>
          <w:t>БЮДЖЕТА</w:t>
        </w:r>
      </w:hyperlink>
      <w:r w:rsidRPr="00F8519F">
        <w:rPr>
          <w:rFonts w:ascii="Times New Roman" w:hAnsi="Times New Roman" w:cs="Times New Roman"/>
        </w:rPr>
        <w:t xml:space="preserve"> ПО ВЕДОМСТВЕННОЙ СТРУКТУРЕ</w:t>
      </w:r>
    </w:p>
    <w:p w:rsidR="00F8519F" w:rsidRPr="00F8519F" w:rsidRDefault="00F8519F">
      <w:pPr>
        <w:pStyle w:val="ConsPlusTitle"/>
        <w:jc w:val="center"/>
        <w:rPr>
          <w:rFonts w:ascii="Times New Roman" w:hAnsi="Times New Roman" w:cs="Times New Roman"/>
        </w:rPr>
      </w:pPr>
      <w:r w:rsidRPr="00F8519F">
        <w:rPr>
          <w:rFonts w:ascii="Times New Roman" w:hAnsi="Times New Roman" w:cs="Times New Roman"/>
        </w:rPr>
        <w:t xml:space="preserve">РАСХОДОВ ОБЛАСТНОГО БЮДЖЕТА </w:t>
      </w:r>
      <w:r>
        <w:rPr>
          <w:rFonts w:ascii="Times New Roman" w:hAnsi="Times New Roman" w:cs="Times New Roman"/>
        </w:rPr>
        <w:t>З</w:t>
      </w:r>
      <w:r w:rsidRPr="00F8519F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>201</w:t>
      </w:r>
      <w:r w:rsidR="00D91023">
        <w:rPr>
          <w:rFonts w:ascii="Times New Roman" w:hAnsi="Times New Roman" w:cs="Times New Roman"/>
        </w:rPr>
        <w:t>7</w:t>
      </w:r>
      <w:r w:rsidRPr="00F8519F">
        <w:rPr>
          <w:rFonts w:ascii="Times New Roman" w:hAnsi="Times New Roman" w:cs="Times New Roman"/>
        </w:rPr>
        <w:t xml:space="preserve"> ГОД</w:t>
      </w:r>
    </w:p>
    <w:p w:rsidR="00F8519F" w:rsidRPr="00F8519F" w:rsidRDefault="00F8519F">
      <w:pPr>
        <w:pStyle w:val="ConsPlusNormal"/>
        <w:rPr>
          <w:rFonts w:ascii="Times New Roman" w:hAnsi="Times New Roman" w:cs="Times New Roman"/>
        </w:rPr>
      </w:pPr>
    </w:p>
    <w:p w:rsidR="00F8519F" w:rsidRPr="00F8519F" w:rsidRDefault="00F8519F">
      <w:pPr>
        <w:pStyle w:val="ConsPlusNormal"/>
        <w:jc w:val="right"/>
        <w:rPr>
          <w:rFonts w:ascii="Times New Roman" w:hAnsi="Times New Roman" w:cs="Times New Roman"/>
        </w:rPr>
      </w:pPr>
      <w:r w:rsidRPr="00F8519F">
        <w:rPr>
          <w:rFonts w:ascii="Times New Roman" w:hAnsi="Times New Roman" w:cs="Times New Roman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1077"/>
        <w:gridCol w:w="510"/>
        <w:gridCol w:w="510"/>
        <w:gridCol w:w="850"/>
        <w:gridCol w:w="850"/>
        <w:gridCol w:w="566"/>
        <w:gridCol w:w="1530"/>
      </w:tblGrid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Министерство транспорта и дорожного хозяйства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700" w:type="dxa"/>
            <w:gridSpan w:val="2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14023588,0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0" w:type="dxa"/>
            <w:gridSpan w:val="2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7385,3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700" w:type="dxa"/>
            <w:gridSpan w:val="2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7385,3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Непрограммная деятельность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7385,3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bookmarkStart w:id="0" w:name="_GoBack" w:colFirst="3" w:colLast="3"/>
            <w:r w:rsidRPr="00D91023">
              <w:rPr>
                <w:rFonts w:ascii="Times New Roman" w:hAnsi="Times New Roman" w:cs="Times New Roman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7385,3</w:t>
            </w:r>
          </w:p>
        </w:tc>
      </w:tr>
      <w:bookmarkEnd w:id="0"/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7385,3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Субвенция на реализацию </w:t>
            </w:r>
            <w:hyperlink r:id="rId5" w:history="1">
              <w:r w:rsidRPr="00D91023">
                <w:rPr>
                  <w:rFonts w:ascii="Times New Roman" w:hAnsi="Times New Roman" w:cs="Times New Roman"/>
                </w:rPr>
                <w:t>Закона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Сахалинской области от 25 сентября 2013 года N 91-ЗО "О наделении органов местного самоуправления государственными полномочиями Сахалинской области в сфере перевозок пассажиров и багажа легковым такси"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62220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7385,3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62220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7385,3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62220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7385,3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0" w:type="dxa"/>
            <w:gridSpan w:val="2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6840,4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00" w:type="dxa"/>
            <w:gridSpan w:val="2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6840,4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6" w:history="1">
              <w:r w:rsidRPr="00D91023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Сахалинской области "Обеспечение общественного порядка, противодействие преступности и незаконному обороту наркотиков в Сахалинской области на 2013 - 2020 годы"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6840,4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hyperlink r:id="rId7" w:history="1">
              <w:r w:rsidRPr="00D91023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"Повышение безопасности дорожного движения в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08200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6840,4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Информационно-методическое обеспечение профилактики дорожно-транспортных происшествий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6840,4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Финансовое обеспечение организации и проведения мероприятий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6840,4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6840,4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6840,4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Национальная экономика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0" w:type="dxa"/>
            <w:gridSpan w:val="2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14008968,5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Транспорт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700" w:type="dxa"/>
            <w:gridSpan w:val="2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4488323,9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8" w:history="1">
              <w:r w:rsidRPr="00D91023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Сахалинской области "Развитие промышленности в Сахалинской области на период до 2020 года"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48645,7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hyperlink r:id="rId9" w:history="1">
              <w:r w:rsidRPr="00D91023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48645,7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Создание газозаправочной инфраструктуры и приобретение (переоборудование) транспорта и техники, использующих </w:t>
            </w:r>
            <w:r w:rsidRPr="00D91023">
              <w:rPr>
                <w:rFonts w:ascii="Times New Roman" w:hAnsi="Times New Roman" w:cs="Times New Roman"/>
              </w:rPr>
              <w:lastRenderedPageBreak/>
              <w:t>природный газ в качестве моторного топлива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lastRenderedPageBreak/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48645,7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63170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48645,7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63170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48645,7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63170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48645,7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0" w:history="1">
              <w:r w:rsidRPr="00D91023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Сахалинской области "Развитие транспортной инфраструктуры и дорожного хозяйства Сахалинской области на 2014 - 2022 годы"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2539720,5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hyperlink r:id="rId11" w:history="1">
              <w:r w:rsidRPr="00D91023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"Развитие транспортной инфраструктуры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2539720,5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Обеспечение доступности для населения Сахалинской области услуг в сфере транспортных перевозок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761438,6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63170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73253,5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63170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73253,5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63170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73253,5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Иные межбюджетные трансферты на организацию обслуживания населения </w:t>
            </w:r>
            <w:proofErr w:type="gramStart"/>
            <w:r w:rsidRPr="00D91023">
              <w:rPr>
                <w:rFonts w:ascii="Times New Roman" w:hAnsi="Times New Roman" w:cs="Times New Roman"/>
              </w:rPr>
              <w:t>Северо-Курильского</w:t>
            </w:r>
            <w:proofErr w:type="gramEnd"/>
            <w:r w:rsidRPr="00D91023">
              <w:rPr>
                <w:rFonts w:ascii="Times New Roman" w:hAnsi="Times New Roman" w:cs="Times New Roman"/>
              </w:rPr>
              <w:t xml:space="preserve"> городского округа воздушным и морским транспортом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64020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121831,2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64020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121831,2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64020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121831,2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 юридическим лицам и индивидуальным предпринимателям - производителям услуг в сфере транспорта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80040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566353,9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80040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566353,9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80040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566353,9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Повышение доступности и качества услуг в области воздушного транспорта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1655149,9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Взнос в уставный капитал акционерного общества "Аэропорт Южно-Сахалинск"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48040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900000,0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48040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900000,0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Бюджетные инвестиции иным юридическим лицам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48040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900000,0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 юридическим лицам и индивидуальным предпринимателям - производителям услуг в сфере транспорта в связи с аэропортовой деятельностью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80050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755149,9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80050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755149,9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80050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755149,9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Информационное освещение мероприятий в сфере развития транспортного комплекса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16105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2498,5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Финансовое обеспечение организации и проведения мероприятий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16105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2498,5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16105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2498,5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16105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00990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2498,5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lastRenderedPageBreak/>
              <w:t xml:space="preserve">Создание условий для реализации </w:t>
            </w:r>
            <w:hyperlink r:id="rId12" w:history="1">
              <w:r w:rsidRPr="00D91023">
                <w:rPr>
                  <w:rFonts w:ascii="Times New Roman" w:hAnsi="Times New Roman" w:cs="Times New Roman"/>
                </w:rPr>
                <w:t>подпрограммы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"Развитие транспортной инфраструктуры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16106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94633,5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16106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94633,5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16106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10150,0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16106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10150,0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16106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84483,5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16106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84483,5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Мероприятие в области морского транспорта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16107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 юридическим лицам и индивидуальным предпринимателям - производителям услуг в сфере транспорта на уплату процентов по кредитам, привлеченным в российских кредитных организациях на приобретение морских судов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16107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16107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16107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3" w:history="1">
              <w:r w:rsidRPr="00D91023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1849991,4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Мероприятия федеральной целевой </w:t>
            </w:r>
            <w:hyperlink r:id="rId14" w:history="1">
              <w:r w:rsidRPr="00D91023">
                <w:rPr>
                  <w:rFonts w:ascii="Times New Roman" w:hAnsi="Times New Roman" w:cs="Times New Roman"/>
                </w:rPr>
                <w:t>программы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"Социально-экономическое развитие Курильских островов </w:t>
            </w:r>
            <w:r w:rsidRPr="00D91023">
              <w:rPr>
                <w:rFonts w:ascii="Times New Roman" w:hAnsi="Times New Roman" w:cs="Times New Roman"/>
              </w:rPr>
              <w:lastRenderedPageBreak/>
              <w:t>(Сахалинская область) на 2016 - 2025 годы"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lastRenderedPageBreak/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350000,0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Взнос в уставный капитал акционерного общества "Аэропорт Южно-Сахалинск"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48040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350000,0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48040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350000,0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Бюджетные инвестиции иным юридическим лицам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48040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350000,0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1499991,4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Взнос в уставный капитал акционерного общества "Авиакомпания "Аврора"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48180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1499991,4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48180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1499991,4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Бюджетные инвестиции иным юридическим лицам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48180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1499991,4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Непрограммная деятельность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40923,8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40923,8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40923,8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00110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34983,6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00110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34983,6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00110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34983,6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обеспечение функций государственных органов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5940,2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3314,5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3314,5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2624,9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2624,9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непрограммные мероприятия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56000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9042,5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Финансовое обеспечение расходов областного бюджета за счет средств резервного фонда Правительства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56100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9042,5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9042,5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Резервный фонд Правительства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87000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9042,5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87000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9042,5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56101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87000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9042,5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700" w:type="dxa"/>
            <w:gridSpan w:val="2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9520644,6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5" w:history="1">
              <w:r w:rsidRPr="00D91023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Сахалинской области "Обеспечение общественного порядка, противодействие преступности и незаконному обороту наркотиков в Сахалинской области на 2013 - 2020 годы"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118563,9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hyperlink r:id="rId16" w:history="1">
              <w:r w:rsidRPr="00D91023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"Повышение безопасности дорожного движения в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08200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118563,9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Организационно-планировочные инженерные меры, направленные на совершенствование организации движения транспортных средств и пешеходов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08204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118563,9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08204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118563,9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08204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118563,9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08204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118563,9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7" w:history="1">
              <w:r w:rsidRPr="00D91023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Сахалинской области "Экономическое развитие и инновационная политика Сахалинской области на 2017 - 2022 годы"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hyperlink r:id="rId18" w:history="1">
              <w:r w:rsidRPr="00D91023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"Развитие инвестиционного потенциала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13100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Формирование инфраструктурных и </w:t>
            </w:r>
            <w:r w:rsidRPr="00D91023">
              <w:rPr>
                <w:rFonts w:ascii="Times New Roman" w:hAnsi="Times New Roman" w:cs="Times New Roman"/>
              </w:rPr>
              <w:lastRenderedPageBreak/>
              <w:t>институциональных условий для развития инвестиционного потенциала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lastRenderedPageBreak/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13101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Капитальные вложения в отдельные объекты капитального строительства в государственной собственности в рамках мероприятий по развитию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13101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42090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13101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42090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13101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42090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144,4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19" w:history="1">
              <w:r w:rsidRPr="00D91023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Сахалинской области "Развитие транспортной инфраструктуры и дорожного хозяйства Сахалинской области на 2014 - 2022 годы"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8094961,4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hyperlink r:id="rId20" w:history="1">
              <w:r w:rsidRPr="00D91023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"Развитие транспортной инфраструктуры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1788348,6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228822,0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Субсидия муниципальным образованиям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63210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228822,0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63210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228822,0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63210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228822,0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Формирование муниципальных дорожных фондов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1559526,6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Субсидия на софинансирование расходов муниципальных образований в сфере транспорта и дорожного хозяйства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63170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1492053,7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63170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1492053,7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63170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1492053,7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Субсидия на реализацию Комплексного плана </w:t>
            </w:r>
            <w:r w:rsidRPr="00D91023">
              <w:rPr>
                <w:rFonts w:ascii="Times New Roman" w:hAnsi="Times New Roman" w:cs="Times New Roman"/>
              </w:rPr>
              <w:lastRenderedPageBreak/>
              <w:t>первоочередных мероприятий по развитию Углегорского городского округа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lastRenderedPageBreak/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63290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67472,9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Межбюджетные трансферты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63290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67472,9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16104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63290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67472,9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hyperlink r:id="rId21" w:history="1">
              <w:r w:rsidRPr="00D91023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6306612,8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3316279,1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40100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2671033,6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40100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2671033,6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40100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2671033,6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Финансовое обеспечение дорожной деятельности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53900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119558,9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53900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119558,9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53900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119558,9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Реализация мероприятий </w:t>
            </w:r>
            <w:hyperlink r:id="rId22" w:history="1">
              <w:r w:rsidRPr="00D91023">
                <w:rPr>
                  <w:rFonts w:ascii="Times New Roman" w:hAnsi="Times New Roman" w:cs="Times New Roman"/>
                </w:rPr>
                <w:t>подпрограммы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"Автомобильные дороги" федеральной целевой программы "Развитие транспортной системы России (2010 - 2020 годы)"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R1150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525686,6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Капитальные вложения в объекты государственной </w:t>
            </w:r>
            <w:r w:rsidRPr="00D91023">
              <w:rPr>
                <w:rFonts w:ascii="Times New Roman" w:hAnsi="Times New Roman" w:cs="Times New Roman"/>
              </w:rPr>
              <w:lastRenderedPageBreak/>
              <w:t>(муниципальной) собственности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lastRenderedPageBreak/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R1150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525686,6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R1150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525686,6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Проведение ремонтов (капитальные и текущие)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2280421,2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2280421,2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2280421,2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2280421,2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Создание условий для реализации </w:t>
            </w:r>
            <w:hyperlink r:id="rId23" w:history="1">
              <w:r w:rsidRPr="00D91023">
                <w:rPr>
                  <w:rFonts w:ascii="Times New Roman" w:hAnsi="Times New Roman" w:cs="Times New Roman"/>
                </w:rPr>
                <w:t>подпрограммы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709912,5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693916,4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169482,5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169482,5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26374,3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Иные закупки товаров, работ и услуг для обеспечения </w:t>
            </w:r>
            <w:r w:rsidRPr="00D91023">
              <w:rPr>
                <w:rFonts w:ascii="Times New Roman" w:hAnsi="Times New Roman" w:cs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lastRenderedPageBreak/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26374,3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498059,6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498059,6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15996,1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15996,1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20080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15996,1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4" w:history="1">
              <w:r w:rsidRPr="00D91023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1306974,9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Мероприятия федеральной целевой </w:t>
            </w:r>
            <w:hyperlink r:id="rId25" w:history="1">
              <w:r w:rsidRPr="00D91023">
                <w:rPr>
                  <w:rFonts w:ascii="Times New Roman" w:hAnsi="Times New Roman" w:cs="Times New Roman"/>
                </w:rPr>
                <w:t>программы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1291840,5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40100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954469,7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40100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954469,7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40100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954469,7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Субсидия муниципальным образованиям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63210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337370,8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lastRenderedPageBreak/>
              <w:t>Межбюджетные трансферты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63210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337370,8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25001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63210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337370,8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15134,4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40100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15134,4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40100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15134,4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Бюджетные инвестиции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25004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40100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15134,4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0" w:type="dxa"/>
            <w:gridSpan w:val="2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393,8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700" w:type="dxa"/>
            <w:gridSpan w:val="2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393,8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Государственная </w:t>
            </w:r>
            <w:hyperlink r:id="rId26" w:history="1">
              <w:r w:rsidRPr="00D91023">
                <w:rPr>
                  <w:rFonts w:ascii="Times New Roman" w:hAnsi="Times New Roman" w:cs="Times New Roman"/>
                </w:rPr>
                <w:t>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Сахалинской области "Развитие транспортной инфраструктуры и дорожного хозяйства Сахалинской области на 2014 - 2022 годы"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hyperlink r:id="rId27" w:history="1">
              <w:r w:rsidRPr="00D91023">
                <w:rPr>
                  <w:rFonts w:ascii="Times New Roman" w:hAnsi="Times New Roman" w:cs="Times New Roman"/>
                </w:rPr>
                <w:t>Подпрограмма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 xml:space="preserve">Создание условий для реализации </w:t>
            </w:r>
            <w:hyperlink r:id="rId28" w:history="1">
              <w:r w:rsidRPr="00D91023">
                <w:rPr>
                  <w:rFonts w:ascii="Times New Roman" w:hAnsi="Times New Roman" w:cs="Times New Roman"/>
                </w:rPr>
                <w:t>подпрограммы</w:t>
              </w:r>
            </w:hyperlink>
            <w:r w:rsidRPr="00D91023">
              <w:rPr>
                <w:rFonts w:ascii="Times New Roman" w:hAnsi="Times New Roman" w:cs="Times New Roman"/>
              </w:rPr>
              <w:t xml:space="preserve">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16203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00590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228,3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Непрограммная деятельность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55000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165,5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55200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165,5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165,5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Расходы на обеспечение функций государственных органов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165,5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165,5</w:t>
            </w:r>
          </w:p>
        </w:tc>
      </w:tr>
      <w:tr w:rsidR="00D91023" w:rsidRPr="00D91023">
        <w:tc>
          <w:tcPr>
            <w:tcW w:w="3175" w:type="dxa"/>
          </w:tcPr>
          <w:p w:rsidR="00D91023" w:rsidRPr="00D91023" w:rsidRDefault="00D91023">
            <w:pPr>
              <w:spacing w:after="1" w:line="220" w:lineRule="atLeast"/>
            </w:pPr>
            <w:r w:rsidRPr="00D91023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038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1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righ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55202</w:t>
            </w:r>
          </w:p>
        </w:tc>
        <w:tc>
          <w:tcPr>
            <w:tcW w:w="850" w:type="dxa"/>
            <w:tcBorders>
              <w:left w:val="nil"/>
            </w:tcBorders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00190</w:t>
            </w:r>
          </w:p>
        </w:tc>
        <w:tc>
          <w:tcPr>
            <w:tcW w:w="566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30" w:type="dxa"/>
          </w:tcPr>
          <w:p w:rsidR="00D91023" w:rsidRPr="00D91023" w:rsidRDefault="00D91023">
            <w:pPr>
              <w:spacing w:after="1" w:line="220" w:lineRule="atLeast"/>
              <w:jc w:val="center"/>
            </w:pPr>
            <w:r w:rsidRPr="00D91023">
              <w:rPr>
                <w:rFonts w:ascii="Times New Roman" w:hAnsi="Times New Roman" w:cs="Times New Roman"/>
              </w:rPr>
              <w:t>165,5</w:t>
            </w:r>
          </w:p>
        </w:tc>
      </w:tr>
    </w:tbl>
    <w:p w:rsidR="00D91023" w:rsidRDefault="00D91023">
      <w:pPr>
        <w:spacing w:after="1" w:line="220" w:lineRule="atLeast"/>
      </w:pPr>
      <w:hyperlink r:id="rId29" w:history="1">
        <w:r>
          <w:rPr>
            <w:rFonts w:ascii="Times New Roman" w:hAnsi="Times New Roman" w:cs="Times New Roman"/>
            <w:i/>
            <w:color w:val="0000FF"/>
          </w:rPr>
          <w:br/>
        </w:r>
      </w:hyperlink>
      <w:r>
        <w:rPr>
          <w:rFonts w:ascii="Times New Roman" w:hAnsi="Times New Roman" w:cs="Times New Roman"/>
        </w:rPr>
        <w:br/>
      </w:r>
    </w:p>
    <w:p w:rsidR="00372617" w:rsidRPr="00F8519F" w:rsidRDefault="00372617">
      <w:pPr>
        <w:rPr>
          <w:rFonts w:ascii="Times New Roman" w:hAnsi="Times New Roman" w:cs="Times New Roman"/>
        </w:rPr>
      </w:pPr>
    </w:p>
    <w:sectPr w:rsidR="00372617" w:rsidRPr="00F8519F" w:rsidSect="00D65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19F"/>
    <w:rsid w:val="00372617"/>
    <w:rsid w:val="00D91023"/>
    <w:rsid w:val="00F7776E"/>
    <w:rsid w:val="00F8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20752-C016-4CAB-80F5-14E029F60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51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51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32A5DC1D3CCCC38579B18E3B2A7BA45507C2BF82DD6C059928F90E4C533053E81C1394E2686E3AF0A7E64A2952229B9E6C9EB275068BBDx8g4A" TargetMode="External"/><Relationship Id="rId13" Type="http://schemas.openxmlformats.org/officeDocument/2006/relationships/hyperlink" Target="consultantplus://offline/ref=4832A5DC1D3CCCC38579B18E3B2A7BA45507C2BF82DD6C079029F90E4C533053E81C1394E2686E3AF7AAB21D640C7BC9DA2792B16B1A8ABF9A121128xFgCA" TargetMode="External"/><Relationship Id="rId18" Type="http://schemas.openxmlformats.org/officeDocument/2006/relationships/hyperlink" Target="consultantplus://offline/ref=4832A5DC1D3CCCC38579B18E3B2A7BA45507C2BF82DD6C04932CF90E4C533053E81C1394E2686E3AF6ACB013680C7BC9DA2792B16B1A8ABF9A121128xFgCA" TargetMode="External"/><Relationship Id="rId26" Type="http://schemas.openxmlformats.org/officeDocument/2006/relationships/hyperlink" Target="consultantplus://offline/ref=4832A5DC1D3CCCC38579B18E3B2A7BA45507C2BF82DD6B05972AF90E4C533053E81C1394E2686E3AF7AAB01F6D0C7BC9DA2792B16B1A8ABF9A121128xFgC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832A5DC1D3CCCC38579B18E3B2A7BA45507C2BF82DD6B05972AF90E4C533053E81C1394E2686E3AF6ACB11F6B0C7BC9DA2792B16B1A8ABF9A121128xFgCA" TargetMode="External"/><Relationship Id="rId7" Type="http://schemas.openxmlformats.org/officeDocument/2006/relationships/hyperlink" Target="consultantplus://offline/ref=4832A5DC1D3CCCC38579B18E3B2A7BA45507C2BF82DD6C0F932EF90E4C533053E81C1394E2686E3AF6A9B2136A0C7BC9DA2792B16B1A8ABF9A121128xFgCA" TargetMode="External"/><Relationship Id="rId12" Type="http://schemas.openxmlformats.org/officeDocument/2006/relationships/hyperlink" Target="consultantplus://offline/ref=4832A5DC1D3CCCC38579B18E3B2A7BA45507C2BF82DD6B05972AF90E4C533053E81C1394E2686E3AF3A8B11C690C7BC9DA2792B16B1A8ABF9A121128xFgCA" TargetMode="External"/><Relationship Id="rId17" Type="http://schemas.openxmlformats.org/officeDocument/2006/relationships/hyperlink" Target="consultantplus://offline/ref=4832A5DC1D3CCCC38579B18E3B2A7BA45507C2BF82DD6C04932CF90E4C533053E81C1394E2686E3AF6ACB2186E0C7BC9DA2792B16B1A8ABF9A121128xFgCA" TargetMode="External"/><Relationship Id="rId25" Type="http://schemas.openxmlformats.org/officeDocument/2006/relationships/hyperlink" Target="consultantplus://offline/ref=4832A5DC1D3CCCC38579AF832D4627A8560F9BB081D96451CD78FF5913033606A85C15C1A12C633AF6A7E64A2952229B9E6C9EB275068BBDx8g4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832A5DC1D3CCCC38579B18E3B2A7BA45507C2BF82DD6C0F932EF90E4C533053E81C1394E2686E3AF6A9B2136A0C7BC9DA2792B16B1A8ABF9A121128xFgCA" TargetMode="External"/><Relationship Id="rId20" Type="http://schemas.openxmlformats.org/officeDocument/2006/relationships/hyperlink" Target="consultantplus://offline/ref=4832A5DC1D3CCCC38579B18E3B2A7BA45507C2BF82DD6B05972AF90E4C533053E81C1394E2686E3AF3A8B11C690C7BC9DA2792B16B1A8ABF9A121128xFgCA" TargetMode="External"/><Relationship Id="rId29" Type="http://schemas.openxmlformats.org/officeDocument/2006/relationships/hyperlink" Target="consultantplus://offline/ref=4832A5DC1D3CCCC38579B18E3B2A7BA45507C2BF8BDD6B009927A404440A3C51EF134C83E5216239FEAFB61A66537EDCCB7F9CB275058BA1861013x2gA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32A5DC1D3CCCC38579B18E3B2A7BA45507C2BF82DD6C0F932EF90E4C533053E81C1394E2686E3AF6ACB21A6C0C7BC9DA2792B16B1A8ABF9A121128xFgCA" TargetMode="External"/><Relationship Id="rId11" Type="http://schemas.openxmlformats.org/officeDocument/2006/relationships/hyperlink" Target="consultantplus://offline/ref=4832A5DC1D3CCCC38579B18E3B2A7BA45507C2BF82DD6B05972AF90E4C533053E81C1394E2686E3AF3A8B11C690C7BC9DA2792B16B1A8ABF9A121128xFgCA" TargetMode="External"/><Relationship Id="rId24" Type="http://schemas.openxmlformats.org/officeDocument/2006/relationships/hyperlink" Target="consultantplus://offline/ref=4832A5DC1D3CCCC38579B18E3B2A7BA45507C2BF82DD6C079029F90E4C533053E81C1394E2686E3AF7AAB21D640C7BC9DA2792B16B1A8ABF9A121128xFgCA" TargetMode="External"/><Relationship Id="rId5" Type="http://schemas.openxmlformats.org/officeDocument/2006/relationships/hyperlink" Target="consultantplus://offline/ref=4832A5DC1D3CCCC38579B18E3B2A7BA45507C2BF87DB6D019727A404440A3C51EF134C91E5796E38F6B2B31B73052F9Ax9gEA" TargetMode="External"/><Relationship Id="rId15" Type="http://schemas.openxmlformats.org/officeDocument/2006/relationships/hyperlink" Target="consultantplus://offline/ref=4832A5DC1D3CCCC38579B18E3B2A7BA45507C2BF82DD6C0F932EF90E4C533053E81C1394E2686E3AF6ACB21A6C0C7BC9DA2792B16B1A8ABF9A121128xFgCA" TargetMode="External"/><Relationship Id="rId23" Type="http://schemas.openxmlformats.org/officeDocument/2006/relationships/hyperlink" Target="consultantplus://offline/ref=4832A5DC1D3CCCC38579B18E3B2A7BA45507C2BF82DD6B05972AF90E4C533053E81C1394E2686E3AF6ACB11F6B0C7BC9DA2792B16B1A8ABF9A121128xFgCA" TargetMode="External"/><Relationship Id="rId28" Type="http://schemas.openxmlformats.org/officeDocument/2006/relationships/hyperlink" Target="consultantplus://offline/ref=4832A5DC1D3CCCC38579B18E3B2A7BA45507C2BF82DD6B05972AF90E4C533053E81C1394E2686E3AF6ACB11F6B0C7BC9DA2792B16B1A8ABF9A121128xFgCA" TargetMode="External"/><Relationship Id="rId10" Type="http://schemas.openxmlformats.org/officeDocument/2006/relationships/hyperlink" Target="consultantplus://offline/ref=4832A5DC1D3CCCC38579B18E3B2A7BA45507C2BF82DD6B05972AF90E4C533053E81C1394E2686E3AF7AAB01F6D0C7BC9DA2792B16B1A8ABF9A121128xFgCA" TargetMode="External"/><Relationship Id="rId19" Type="http://schemas.openxmlformats.org/officeDocument/2006/relationships/hyperlink" Target="consultantplus://offline/ref=4832A5DC1D3CCCC38579B18E3B2A7BA45507C2BF82DD6B05972AF90E4C533053E81C1394E2686E3AF7AAB01F6D0C7BC9DA2792B16B1A8ABF9A121128xFgCA" TargetMode="External"/><Relationship Id="rId31" Type="http://schemas.openxmlformats.org/officeDocument/2006/relationships/theme" Target="theme/theme1.xml"/><Relationship Id="rId4" Type="http://schemas.openxmlformats.org/officeDocument/2006/relationships/hyperlink" Target="consultantplus://offline/ref=5FCBAA1A2C0B8E4CD4CF07C825488FB1D003B92492F9EC6E6526075A7AB62AF6HFf2G" TargetMode="External"/><Relationship Id="rId9" Type="http://schemas.openxmlformats.org/officeDocument/2006/relationships/hyperlink" Target="consultantplus://offline/ref=4832A5DC1D3CCCC38579B18E3B2A7BA45507C2BF82DD6C059928F90E4C533053E81C1394E2686E3AF5AAB51D6A0C7BC9DA2792B16B1A8ABF9A121128xFgCA" TargetMode="External"/><Relationship Id="rId14" Type="http://schemas.openxmlformats.org/officeDocument/2006/relationships/hyperlink" Target="consultantplus://offline/ref=4832A5DC1D3CCCC38579AF832D4627A8560F9BB081D96451CD78FF5913033606A85C15C1A12C633AF6A7E64A2952229B9E6C9EB275068BBDx8g4A" TargetMode="External"/><Relationship Id="rId22" Type="http://schemas.openxmlformats.org/officeDocument/2006/relationships/hyperlink" Target="consultantplus://offline/ref=4832A5DC1D3CCCC38579AF832D4627A8570B95B18ADB6451CD78FF5913033606A85C15C1A929643BF5A7E64A2952229B9E6C9EB275068BBDx8g4A" TargetMode="External"/><Relationship Id="rId27" Type="http://schemas.openxmlformats.org/officeDocument/2006/relationships/hyperlink" Target="consultantplus://offline/ref=4832A5DC1D3CCCC38579B18E3B2A7BA45507C2BF82DD6B05972AF90E4C533053E81C1394E2686E3AF6ACB11F6B0C7BC9DA2792B16B1A8ABF9A121128xFgCA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3539</Words>
  <Characters>20174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Анастасия Петровна</dc:creator>
  <cp:keywords/>
  <dc:description/>
  <cp:lastModifiedBy>Сорокина Анастасия Петровна</cp:lastModifiedBy>
  <cp:revision>2</cp:revision>
  <dcterms:created xsi:type="dcterms:W3CDTF">2020-10-30T00:36:00Z</dcterms:created>
  <dcterms:modified xsi:type="dcterms:W3CDTF">2020-10-30T00:36:00Z</dcterms:modified>
</cp:coreProperties>
</file>